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
        <w:gridCol w:w="621"/>
        <w:gridCol w:w="3135"/>
        <w:gridCol w:w="709"/>
        <w:gridCol w:w="723"/>
        <w:gridCol w:w="4388"/>
        <w:gridCol w:w="811"/>
        <w:gridCol w:w="2336"/>
      </w:tblGrid>
      <w:tr w:rsidR="00525D27" w:rsidRPr="00EB4901" w:rsidTr="00F35C11">
        <w:trPr>
          <w:trHeight w:val="615"/>
          <w:jc w:val="center"/>
        </w:trPr>
        <w:tc>
          <w:tcPr>
            <w:tcW w:w="5000" w:type="pct"/>
            <w:gridSpan w:val="8"/>
            <w:tcBorders>
              <w:top w:val="nil"/>
              <w:left w:val="nil"/>
              <w:right w:val="nil"/>
            </w:tcBorders>
            <w:vAlign w:val="center"/>
          </w:tcPr>
          <w:p w:rsidR="00525D27" w:rsidRPr="00EB4901" w:rsidRDefault="00525D27" w:rsidP="00FF788B">
            <w:pPr>
              <w:spacing w:line="360" w:lineRule="auto"/>
              <w:jc w:val="center"/>
              <w:rPr>
                <w:rFonts w:asciiTheme="majorEastAsia" w:eastAsiaTheme="majorEastAsia" w:hAnsiTheme="majorEastAsia" w:cs="仿宋_GB2312"/>
                <w:b/>
                <w:bCs/>
                <w:color w:val="000000"/>
                <w:sz w:val="36"/>
                <w:szCs w:val="36"/>
              </w:rPr>
            </w:pPr>
            <w:r w:rsidRPr="00EB4901">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EB4901" w:rsidTr="00F35C11">
        <w:trPr>
          <w:trHeight w:val="608"/>
          <w:jc w:val="center"/>
        </w:trPr>
        <w:tc>
          <w:tcPr>
            <w:tcW w:w="5000" w:type="pct"/>
            <w:gridSpan w:val="8"/>
            <w:vAlign w:val="center"/>
          </w:tcPr>
          <w:p w:rsidR="00525D27" w:rsidRPr="00EB4901" w:rsidRDefault="00525D27" w:rsidP="00525D27">
            <w:pPr>
              <w:autoSpaceDN w:val="0"/>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项目名称：</w:t>
            </w:r>
            <w:r w:rsidR="007217B8" w:rsidRPr="00EB4901">
              <w:rPr>
                <w:rFonts w:ascii="仿宋_GB2312" w:eastAsia="仿宋_GB2312" w:hAnsi="宋体" w:cs="宋体" w:hint="eastAsia"/>
                <w:color w:val="000000" w:themeColor="text1"/>
                <w:kern w:val="0"/>
                <w:sz w:val="24"/>
                <w:szCs w:val="24"/>
              </w:rPr>
              <w:t xml:space="preserve">　城市管理专项经费（付清理“牛皮癣”专项经费）</w:t>
            </w:r>
          </w:p>
        </w:tc>
      </w:tr>
      <w:tr w:rsidR="00525D27" w:rsidRPr="00EB4901" w:rsidTr="00F35C11">
        <w:trPr>
          <w:trHeight w:val="606"/>
          <w:jc w:val="center"/>
        </w:trPr>
        <w:tc>
          <w:tcPr>
            <w:tcW w:w="5000" w:type="pct"/>
            <w:gridSpan w:val="8"/>
            <w:vAlign w:val="center"/>
          </w:tcPr>
          <w:p w:rsidR="00525D27" w:rsidRPr="00EB4901" w:rsidRDefault="00525D27" w:rsidP="00525D27">
            <w:pPr>
              <w:autoSpaceDN w:val="0"/>
              <w:textAlignment w:val="center"/>
              <w:rPr>
                <w:rFonts w:ascii="仿宋_GB2312" w:eastAsia="仿宋_GB2312" w:hAnsi="仿宋" w:cs="仿宋_GB2312"/>
                <w:b/>
                <w:bCs/>
                <w:color w:val="000000"/>
                <w:sz w:val="36"/>
                <w:szCs w:val="36"/>
              </w:rPr>
            </w:pPr>
            <w:r w:rsidRPr="00EB4901">
              <w:rPr>
                <w:rFonts w:ascii="仿宋_GB2312" w:eastAsia="仿宋_GB2312" w:hAnsi="仿宋" w:cs="仿宋_GB2312" w:hint="eastAsia"/>
                <w:b/>
                <w:bCs/>
                <w:color w:val="000000"/>
                <w:sz w:val="24"/>
                <w:szCs w:val="24"/>
              </w:rPr>
              <w:t>申报单位：</w:t>
            </w:r>
            <w:r w:rsidR="007217B8" w:rsidRPr="00EB4901">
              <w:rPr>
                <w:rFonts w:ascii="仿宋_GB2312" w:eastAsia="仿宋_GB2312" w:hAnsi="宋体" w:cs="宋体" w:hint="eastAsia"/>
                <w:color w:val="000000" w:themeColor="text1"/>
                <w:kern w:val="0"/>
                <w:sz w:val="24"/>
                <w:szCs w:val="24"/>
              </w:rPr>
              <w:t>鹤山市市政管理监察队</w:t>
            </w:r>
          </w:p>
        </w:tc>
      </w:tr>
      <w:tr w:rsidR="00525D27" w:rsidRPr="00EB4901" w:rsidTr="00F35C11">
        <w:trPr>
          <w:trHeight w:val="606"/>
          <w:jc w:val="center"/>
        </w:trPr>
        <w:tc>
          <w:tcPr>
            <w:tcW w:w="2342" w:type="pct"/>
            <w:gridSpan w:val="5"/>
            <w:vAlign w:val="center"/>
          </w:tcPr>
          <w:p w:rsidR="00525D27" w:rsidRPr="00EB4901" w:rsidRDefault="00525D27" w:rsidP="003B566C">
            <w:pPr>
              <w:autoSpaceDN w:val="0"/>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申请金额:</w:t>
            </w:r>
            <w:r w:rsidR="003B566C" w:rsidRPr="00520260">
              <w:rPr>
                <w:rFonts w:ascii="仿宋_GB2312" w:eastAsia="仿宋_GB2312" w:hAnsi="宋体" w:cs="宋体" w:hint="eastAsia"/>
                <w:bCs/>
                <w:kern w:val="0"/>
                <w:sz w:val="24"/>
                <w:szCs w:val="24"/>
              </w:rPr>
              <w:t>72</w:t>
            </w:r>
            <w:r w:rsidR="00A51A56" w:rsidRPr="00520260">
              <w:rPr>
                <w:rFonts w:ascii="仿宋_GB2312" w:eastAsia="仿宋_GB2312" w:hAnsi="仿宋" w:cs="仿宋_GB2312" w:hint="eastAsia"/>
                <w:bCs/>
                <w:color w:val="000000"/>
                <w:sz w:val="24"/>
                <w:szCs w:val="24"/>
              </w:rPr>
              <w:t>万元</w:t>
            </w:r>
          </w:p>
        </w:tc>
        <w:tc>
          <w:tcPr>
            <w:tcW w:w="2658" w:type="pct"/>
            <w:gridSpan w:val="3"/>
            <w:vAlign w:val="center"/>
          </w:tcPr>
          <w:p w:rsidR="00525D27" w:rsidRPr="00EB4901" w:rsidRDefault="00525D27" w:rsidP="003B566C">
            <w:pPr>
              <w:autoSpaceDN w:val="0"/>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核定金额：</w:t>
            </w:r>
            <w:r w:rsidR="003B566C" w:rsidRPr="00520260">
              <w:rPr>
                <w:rFonts w:ascii="仿宋_GB2312" w:eastAsia="仿宋_GB2312" w:hAnsi="仿宋" w:cs="仿宋_GB2312" w:hint="eastAsia"/>
                <w:bCs/>
                <w:color w:val="000000"/>
                <w:sz w:val="24"/>
                <w:szCs w:val="24"/>
              </w:rPr>
              <w:t>72</w:t>
            </w:r>
            <w:r w:rsidR="005372C2" w:rsidRPr="00520260">
              <w:rPr>
                <w:rFonts w:ascii="仿宋_GB2312" w:eastAsia="仿宋_GB2312" w:hAnsi="仿宋" w:cs="仿宋_GB2312" w:hint="eastAsia"/>
                <w:bCs/>
                <w:color w:val="000000"/>
                <w:sz w:val="24"/>
                <w:szCs w:val="24"/>
              </w:rPr>
              <w:t>万元</w:t>
            </w:r>
          </w:p>
        </w:tc>
      </w:tr>
      <w:tr w:rsidR="00525D27" w:rsidRPr="00EB4901" w:rsidTr="00F35C11">
        <w:trPr>
          <w:trHeight w:val="606"/>
          <w:jc w:val="center"/>
        </w:trPr>
        <w:tc>
          <w:tcPr>
            <w:tcW w:w="2342" w:type="pct"/>
            <w:gridSpan w:val="5"/>
            <w:vAlign w:val="center"/>
          </w:tcPr>
          <w:p w:rsidR="00525D27" w:rsidRPr="00EB4901" w:rsidRDefault="00525D27" w:rsidP="00CE1552">
            <w:pPr>
              <w:autoSpaceDN w:val="0"/>
              <w:textAlignment w:val="center"/>
              <w:rPr>
                <w:rFonts w:ascii="仿宋_GB2312" w:eastAsia="仿宋_GB2312" w:hAnsi="仿宋" w:cs="仿宋_GB2312"/>
                <w:b/>
                <w:bCs/>
                <w:color w:val="000000"/>
                <w:sz w:val="36"/>
                <w:szCs w:val="36"/>
              </w:rPr>
            </w:pPr>
            <w:r w:rsidRPr="00EB4901">
              <w:rPr>
                <w:rFonts w:ascii="仿宋_GB2312" w:eastAsia="仿宋_GB2312" w:hAnsi="仿宋" w:cs="仿宋_GB2312" w:hint="eastAsia"/>
                <w:b/>
                <w:bCs/>
                <w:color w:val="000000"/>
                <w:kern w:val="0"/>
                <w:sz w:val="24"/>
                <w:szCs w:val="24"/>
              </w:rPr>
              <w:t>项目得分：</w:t>
            </w:r>
            <w:r w:rsidR="00CE1552">
              <w:rPr>
                <w:rFonts w:ascii="仿宋_GB2312" w:eastAsia="仿宋_GB2312" w:hAnsi="仿宋" w:cs="仿宋_GB2312" w:hint="eastAsia"/>
                <w:bCs/>
                <w:color w:val="000000"/>
                <w:kern w:val="0"/>
                <w:sz w:val="24"/>
                <w:szCs w:val="24"/>
              </w:rPr>
              <w:t>73</w:t>
            </w:r>
          </w:p>
        </w:tc>
        <w:tc>
          <w:tcPr>
            <w:tcW w:w="2658" w:type="pct"/>
            <w:gridSpan w:val="3"/>
            <w:vAlign w:val="center"/>
          </w:tcPr>
          <w:p w:rsidR="00525D27" w:rsidRPr="00EB4901" w:rsidRDefault="00525D27" w:rsidP="00525D27">
            <w:pPr>
              <w:autoSpaceDN w:val="0"/>
              <w:textAlignment w:val="center"/>
              <w:rPr>
                <w:rFonts w:ascii="仿宋_GB2312" w:eastAsia="仿宋_GB2312" w:hAnsi="仿宋" w:cs="仿宋_GB2312"/>
                <w:b/>
                <w:bCs/>
                <w:color w:val="000000"/>
                <w:sz w:val="36"/>
                <w:szCs w:val="36"/>
              </w:rPr>
            </w:pPr>
            <w:r w:rsidRPr="00EB4901">
              <w:rPr>
                <w:rFonts w:ascii="仿宋_GB2312" w:eastAsia="仿宋_GB2312" w:hAnsi="仿宋" w:cs="仿宋_GB2312" w:hint="eastAsia"/>
                <w:b/>
                <w:bCs/>
                <w:color w:val="000000"/>
                <w:kern w:val="0"/>
                <w:sz w:val="24"/>
                <w:szCs w:val="24"/>
              </w:rPr>
              <w:t>评审等级：</w:t>
            </w:r>
            <w:r w:rsidR="003B566C" w:rsidRPr="00520260">
              <w:rPr>
                <w:rFonts w:ascii="仿宋_GB2312" w:eastAsia="仿宋_GB2312" w:hAnsi="仿宋" w:cs="仿宋_GB2312" w:hint="eastAsia"/>
                <w:bCs/>
                <w:color w:val="000000"/>
                <w:kern w:val="0"/>
                <w:sz w:val="24"/>
                <w:szCs w:val="24"/>
              </w:rPr>
              <w:t>中</w:t>
            </w:r>
          </w:p>
        </w:tc>
      </w:tr>
      <w:tr w:rsidR="00525D27" w:rsidRPr="00EB4901" w:rsidTr="00F35C11">
        <w:trPr>
          <w:trHeight w:val="606"/>
          <w:jc w:val="center"/>
        </w:trPr>
        <w:tc>
          <w:tcPr>
            <w:tcW w:w="5000" w:type="pct"/>
            <w:gridSpan w:val="8"/>
            <w:vAlign w:val="center"/>
          </w:tcPr>
          <w:p w:rsidR="00525D27" w:rsidRPr="00EB4901"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EB4901">
              <w:rPr>
                <w:rFonts w:ascii="仿宋_GB2312" w:eastAsia="仿宋_GB2312" w:hAnsi="仿宋" w:cs="仿宋_GB2312" w:hint="eastAsia"/>
                <w:b/>
                <w:bCs/>
                <w:color w:val="000000"/>
                <w:sz w:val="32"/>
                <w:szCs w:val="36"/>
              </w:rPr>
              <w:t>专家评分表</w:t>
            </w:r>
          </w:p>
        </w:tc>
      </w:tr>
      <w:tr w:rsidR="00525D27" w:rsidRPr="00EB4901" w:rsidTr="00F35C11">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一级指标</w:t>
            </w:r>
          </w:p>
        </w:tc>
        <w:tc>
          <w:tcPr>
            <w:tcW w:w="219"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分值</w:t>
            </w:r>
          </w:p>
        </w:tc>
        <w:tc>
          <w:tcPr>
            <w:tcW w:w="1106"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二级指标</w:t>
            </w:r>
          </w:p>
        </w:tc>
        <w:tc>
          <w:tcPr>
            <w:tcW w:w="250"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分值</w:t>
            </w:r>
          </w:p>
        </w:tc>
        <w:tc>
          <w:tcPr>
            <w:tcW w:w="1803" w:type="pct"/>
            <w:gridSpan w:val="2"/>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评分标准</w:t>
            </w:r>
          </w:p>
        </w:tc>
        <w:tc>
          <w:tcPr>
            <w:tcW w:w="286" w:type="pct"/>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得分</w:t>
            </w:r>
          </w:p>
        </w:tc>
        <w:tc>
          <w:tcPr>
            <w:tcW w:w="824"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评分依据</w:t>
            </w:r>
          </w:p>
        </w:tc>
      </w:tr>
      <w:tr w:rsidR="00525D27" w:rsidRPr="00EB4901" w:rsidTr="00F35C11">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项目必要性</w:t>
            </w:r>
          </w:p>
        </w:tc>
        <w:tc>
          <w:tcPr>
            <w:tcW w:w="219"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25</w:t>
            </w:r>
          </w:p>
        </w:tc>
        <w:tc>
          <w:tcPr>
            <w:tcW w:w="1106" w:type="pct"/>
            <w:vMerge w:val="restar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项目立项依据</w:t>
            </w:r>
          </w:p>
        </w:tc>
        <w:tc>
          <w:tcPr>
            <w:tcW w:w="250"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1．列出项目依据的相关法律法规、上级的正式批复、部门领导批示的得2分，未列出的得0分；</w:t>
            </w:r>
          </w:p>
        </w:tc>
        <w:tc>
          <w:tcPr>
            <w:tcW w:w="286" w:type="pct"/>
            <w:vAlign w:val="center"/>
          </w:tcPr>
          <w:p w:rsidR="00525D27" w:rsidRPr="00EB4901" w:rsidRDefault="007E4A15" w:rsidP="000916EF">
            <w:pPr>
              <w:autoSpaceDN w:val="0"/>
              <w:spacing w:line="440" w:lineRule="exact"/>
              <w:jc w:val="center"/>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w:t>
            </w:r>
          </w:p>
        </w:tc>
        <w:tc>
          <w:tcPr>
            <w:tcW w:w="824" w:type="pct"/>
            <w:tcMar>
              <w:top w:w="15" w:type="dxa"/>
              <w:left w:w="15" w:type="dxa"/>
              <w:right w:w="15" w:type="dxa"/>
            </w:tcMar>
            <w:vAlign w:val="center"/>
          </w:tcPr>
          <w:p w:rsidR="00525D27" w:rsidRPr="00EB4901" w:rsidRDefault="003B566C"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723关于增加“牛皮癣”治理专项经费的请示（领导批示）</w:t>
            </w:r>
            <w:r w:rsidR="007217B8" w:rsidRPr="00EB4901">
              <w:rPr>
                <w:rFonts w:ascii="仿宋_GB2312" w:eastAsia="仿宋_GB2312" w:hAnsi="仿宋" w:cs="仿宋_GB2312" w:hint="eastAsia"/>
                <w:color w:val="000000"/>
                <w:szCs w:val="24"/>
              </w:rPr>
              <w:t>。</w:t>
            </w:r>
          </w:p>
        </w:tc>
      </w:tr>
      <w:tr w:rsidR="00525D27" w:rsidRPr="00EB4901" w:rsidTr="00F35C11">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EB4901" w:rsidRDefault="00525D27" w:rsidP="00525D27">
            <w:pPr>
              <w:spacing w:beforeLines="20" w:before="62" w:afterLines="20" w:after="62"/>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2．列出文件名称、文号，引用具体条款的得1分，未列出的得0分；</w:t>
            </w:r>
          </w:p>
        </w:tc>
        <w:tc>
          <w:tcPr>
            <w:tcW w:w="286" w:type="pct"/>
            <w:vAlign w:val="center"/>
          </w:tcPr>
          <w:p w:rsidR="00525D27" w:rsidRPr="00EB4901"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EB4901" w:rsidRDefault="007E4A15"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有列出具体条款。</w:t>
            </w:r>
          </w:p>
        </w:tc>
      </w:tr>
      <w:tr w:rsidR="00525D27" w:rsidRPr="00EB4901" w:rsidTr="00F35C11">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EB4901"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3．符合财政重点支持方向和范围的得2分，不符合的得0分。</w:t>
            </w:r>
          </w:p>
        </w:tc>
        <w:tc>
          <w:tcPr>
            <w:tcW w:w="286" w:type="pct"/>
            <w:vAlign w:val="center"/>
          </w:tcPr>
          <w:p w:rsidR="00525D27" w:rsidRPr="00EB4901" w:rsidRDefault="007E4A15" w:rsidP="000916EF">
            <w:pPr>
              <w:autoSpaceDN w:val="0"/>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EB4901" w:rsidRDefault="007217B8"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开展创建广东省文明城市的重要内容，维护市容市貌的必要经费。</w:t>
            </w:r>
          </w:p>
        </w:tc>
      </w:tr>
      <w:tr w:rsidR="00525D27" w:rsidRPr="00EB4901" w:rsidTr="00F35C11">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项目实施与申报单位履行职</w:t>
            </w:r>
            <w:r w:rsidRPr="00EB4901">
              <w:rPr>
                <w:rFonts w:ascii="仿宋_GB2312" w:eastAsia="仿宋_GB2312" w:hAnsi="仿宋" w:cs="仿宋_GB2312" w:hint="eastAsia"/>
                <w:color w:val="000000"/>
                <w:sz w:val="24"/>
                <w:szCs w:val="24"/>
              </w:rPr>
              <w:lastRenderedPageBreak/>
              <w:t>责的相关性及必要性</w:t>
            </w:r>
          </w:p>
        </w:tc>
        <w:tc>
          <w:tcPr>
            <w:tcW w:w="250"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lastRenderedPageBreak/>
              <w:t>5</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1．说明单位职责的得2分，未说明的得0分；</w:t>
            </w:r>
          </w:p>
        </w:tc>
        <w:tc>
          <w:tcPr>
            <w:tcW w:w="286" w:type="pct"/>
            <w:vAlign w:val="center"/>
          </w:tcPr>
          <w:p w:rsidR="00525D27" w:rsidRPr="00EB4901"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EB4901" w:rsidRDefault="007E4A15"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有说明单位职责。</w:t>
            </w:r>
          </w:p>
        </w:tc>
      </w:tr>
      <w:tr w:rsidR="00525D27" w:rsidRPr="00EB4901" w:rsidTr="00F35C11">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EB4901"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EB4901"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EB4901" w:rsidRDefault="007E4A15"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《申报表》中有对单位职责描述，项目与单位职能高度相关。</w:t>
            </w:r>
          </w:p>
        </w:tc>
      </w:tr>
      <w:tr w:rsidR="00525D27" w:rsidRPr="00EB4901" w:rsidTr="00F35C11">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15</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1．说明项目的紧迫性得3分，未说明的得0分；</w:t>
            </w:r>
          </w:p>
        </w:tc>
        <w:tc>
          <w:tcPr>
            <w:tcW w:w="286" w:type="pct"/>
            <w:vAlign w:val="center"/>
          </w:tcPr>
          <w:p w:rsidR="00525D27" w:rsidRPr="00EB4901"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EB4901" w:rsidRDefault="003B566C"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723关于增加“牛皮癣”治理专项经费的请示</w:t>
            </w:r>
            <w:r w:rsidR="007217B8" w:rsidRPr="00EB4901">
              <w:rPr>
                <w:rFonts w:ascii="仿宋_GB2312" w:eastAsia="仿宋_GB2312" w:hAnsi="仿宋" w:cs="仿宋_GB2312" w:hint="eastAsia"/>
                <w:color w:val="000000"/>
                <w:szCs w:val="24"/>
              </w:rPr>
              <w:t>中</w:t>
            </w:r>
            <w:r w:rsidR="007E4A15" w:rsidRPr="00EB4901">
              <w:rPr>
                <w:rFonts w:ascii="仿宋_GB2312" w:eastAsia="仿宋_GB2312" w:hAnsi="仿宋" w:cs="仿宋_GB2312" w:hint="eastAsia"/>
                <w:color w:val="000000"/>
                <w:szCs w:val="24"/>
              </w:rPr>
              <w:t>有说明紧迫性。</w:t>
            </w:r>
          </w:p>
        </w:tc>
      </w:tr>
      <w:tr w:rsidR="00525D27" w:rsidRPr="00EB4901" w:rsidTr="00F35C11">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EB4901"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EB4901" w:rsidRDefault="007E4A15" w:rsidP="003B566C">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w:t>
            </w:r>
            <w:r w:rsidR="003B566C" w:rsidRPr="00EB4901">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EB4901" w:rsidRDefault="007E4A15"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项目属于</w:t>
            </w:r>
            <w:r w:rsidR="007217B8" w:rsidRPr="00EB4901">
              <w:rPr>
                <w:rFonts w:ascii="仿宋_GB2312" w:eastAsia="仿宋_GB2312" w:hAnsi="仿宋" w:cs="仿宋_GB2312" w:hint="eastAsia"/>
                <w:color w:val="000000"/>
                <w:szCs w:val="24"/>
              </w:rPr>
              <w:t>维护市容市貌</w:t>
            </w:r>
            <w:r w:rsidRPr="00EB4901">
              <w:rPr>
                <w:rFonts w:ascii="仿宋_GB2312" w:eastAsia="仿宋_GB2312" w:hAnsi="仿宋" w:cs="仿宋_GB2312" w:hint="eastAsia"/>
                <w:color w:val="000000"/>
                <w:szCs w:val="24"/>
              </w:rPr>
              <w:t>的</w:t>
            </w:r>
            <w:r w:rsidR="007217B8" w:rsidRPr="00EB4901">
              <w:rPr>
                <w:rFonts w:ascii="仿宋_GB2312" w:eastAsia="仿宋_GB2312" w:hAnsi="仿宋" w:cs="仿宋_GB2312" w:hint="eastAsia"/>
                <w:color w:val="000000"/>
                <w:szCs w:val="24"/>
              </w:rPr>
              <w:t>必要经费。</w:t>
            </w:r>
          </w:p>
        </w:tc>
      </w:tr>
      <w:tr w:rsidR="00525D27" w:rsidRPr="00EB4901" w:rsidTr="00F35C11">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项目可行性</w:t>
            </w:r>
          </w:p>
        </w:tc>
        <w:tc>
          <w:tcPr>
            <w:tcW w:w="219"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15</w:t>
            </w:r>
          </w:p>
        </w:tc>
        <w:tc>
          <w:tcPr>
            <w:tcW w:w="1106" w:type="pc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是否符合相关行业标准、技术规范等</w:t>
            </w:r>
          </w:p>
        </w:tc>
        <w:tc>
          <w:tcPr>
            <w:tcW w:w="250"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3</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1．非常符合得3分；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2．比较符合得2分；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3．一般得1分；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4．不符合得0分。</w:t>
            </w:r>
          </w:p>
        </w:tc>
        <w:tc>
          <w:tcPr>
            <w:tcW w:w="286" w:type="pct"/>
            <w:vAlign w:val="center"/>
          </w:tcPr>
          <w:p w:rsidR="00525D27" w:rsidRPr="00EB4901" w:rsidRDefault="003B566C"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EB4901" w:rsidRDefault="007E4A15"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项目单位提供了《</w:t>
            </w:r>
            <w:r w:rsidR="007217B8" w:rsidRPr="00EB4901">
              <w:rPr>
                <w:rFonts w:ascii="仿宋_GB2312" w:eastAsia="仿宋_GB2312" w:hAnsi="仿宋" w:cs="仿宋_GB2312" w:hint="eastAsia"/>
                <w:color w:val="000000"/>
                <w:szCs w:val="24"/>
              </w:rPr>
              <w:t>中华人民共和国城市容貌标准</w:t>
            </w:r>
            <w:r w:rsidRPr="00EB4901">
              <w:rPr>
                <w:rFonts w:ascii="仿宋_GB2312" w:eastAsia="仿宋_GB2312" w:hAnsi="仿宋" w:cs="仿宋_GB2312" w:hint="eastAsia"/>
                <w:color w:val="000000"/>
                <w:szCs w:val="24"/>
              </w:rPr>
              <w:t>）》，较符合行业标准。</w:t>
            </w:r>
          </w:p>
        </w:tc>
      </w:tr>
      <w:tr w:rsidR="00525D27" w:rsidRPr="00EB4901" w:rsidTr="00F35C11">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12</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1.有可行性报告且内容完整、论证充分得8分，有可研报告但论证不够充分最高得5分，没有得0分。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 有决策会议纪要得4分；没有得0分。</w:t>
            </w:r>
          </w:p>
        </w:tc>
        <w:tc>
          <w:tcPr>
            <w:tcW w:w="286" w:type="pct"/>
            <w:vAlign w:val="center"/>
          </w:tcPr>
          <w:p w:rsidR="00525D27" w:rsidRPr="00EB4901" w:rsidRDefault="00D041D2"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525D27" w:rsidRPr="00EB4901" w:rsidRDefault="00371A73"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常规项目，没有提供具体的实施计划，但有提供往年的实施情况材料。</w:t>
            </w:r>
          </w:p>
        </w:tc>
      </w:tr>
      <w:tr w:rsidR="00525D27" w:rsidRPr="00EB4901" w:rsidTr="00F35C11">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常规项目：是否制定实施计划</w:t>
            </w:r>
          </w:p>
        </w:tc>
        <w:tc>
          <w:tcPr>
            <w:tcW w:w="250" w:type="pct"/>
            <w:vMerge/>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EB4901" w:rsidRDefault="003B566C"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9</w:t>
            </w:r>
          </w:p>
        </w:tc>
        <w:tc>
          <w:tcPr>
            <w:tcW w:w="824" w:type="pct"/>
            <w:vMerge/>
            <w:tcMar>
              <w:top w:w="15" w:type="dxa"/>
              <w:left w:w="15" w:type="dxa"/>
              <w:right w:w="15" w:type="dxa"/>
            </w:tcMar>
            <w:vAlign w:val="center"/>
          </w:tcPr>
          <w:p w:rsidR="00525D27" w:rsidRPr="00EB4901" w:rsidRDefault="00525D27" w:rsidP="00EB4901">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EB4901" w:rsidTr="00F35C11">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预算合理性</w:t>
            </w:r>
          </w:p>
        </w:tc>
        <w:tc>
          <w:tcPr>
            <w:tcW w:w="219"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20</w:t>
            </w:r>
          </w:p>
        </w:tc>
        <w:tc>
          <w:tcPr>
            <w:tcW w:w="1106" w:type="pct"/>
            <w:vMerge w:val="restar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预算明确</w:t>
            </w:r>
          </w:p>
        </w:tc>
        <w:tc>
          <w:tcPr>
            <w:tcW w:w="250"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1．每项支出内容细化到具体的工作活动和工作过程的得2分，没有得0分；</w:t>
            </w:r>
          </w:p>
        </w:tc>
        <w:tc>
          <w:tcPr>
            <w:tcW w:w="286" w:type="pct"/>
            <w:vAlign w:val="center"/>
          </w:tcPr>
          <w:p w:rsidR="00525D27" w:rsidRPr="00EB4901"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EB4901" w:rsidRDefault="00371A73"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支出内容不具体，仅列出总数。</w:t>
            </w:r>
          </w:p>
        </w:tc>
      </w:tr>
      <w:tr w:rsidR="00525D27" w:rsidRPr="00EB4901" w:rsidTr="00F35C11">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EB4901"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2．每项工作内容有对应的经费数额得2分，没有得0分；</w:t>
            </w:r>
          </w:p>
        </w:tc>
        <w:tc>
          <w:tcPr>
            <w:tcW w:w="286" w:type="pct"/>
            <w:vAlign w:val="center"/>
          </w:tcPr>
          <w:p w:rsidR="00525D27" w:rsidRPr="00EB4901" w:rsidRDefault="007217B8"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EB4901" w:rsidRDefault="000916EF"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每项支出</w:t>
            </w:r>
            <w:r w:rsidR="007217B8" w:rsidRPr="00EB4901">
              <w:rPr>
                <w:rFonts w:ascii="仿宋_GB2312" w:eastAsia="仿宋_GB2312" w:hAnsi="仿宋" w:cs="仿宋_GB2312" w:hint="eastAsia"/>
                <w:color w:val="000000"/>
                <w:szCs w:val="24"/>
              </w:rPr>
              <w:t>构成不清晰</w:t>
            </w:r>
            <w:r w:rsidR="00371A73" w:rsidRPr="00EB4901">
              <w:rPr>
                <w:rFonts w:ascii="仿宋_GB2312" w:eastAsia="仿宋_GB2312" w:hAnsi="仿宋" w:cs="仿宋_GB2312" w:hint="eastAsia"/>
                <w:color w:val="000000"/>
                <w:szCs w:val="24"/>
              </w:rPr>
              <w:t>。</w:t>
            </w:r>
          </w:p>
        </w:tc>
      </w:tr>
      <w:tr w:rsidR="00525D27" w:rsidRPr="00EB4901" w:rsidTr="00F35C11">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EB4901"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3．每项工作内容经费数额有测算依据和说明的得6分，没有得0分。</w:t>
            </w:r>
          </w:p>
        </w:tc>
        <w:tc>
          <w:tcPr>
            <w:tcW w:w="286" w:type="pct"/>
            <w:vAlign w:val="center"/>
          </w:tcPr>
          <w:p w:rsidR="00525D27" w:rsidRPr="00EB4901" w:rsidRDefault="007217B8"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4</w:t>
            </w:r>
          </w:p>
        </w:tc>
        <w:tc>
          <w:tcPr>
            <w:tcW w:w="824" w:type="pct"/>
            <w:tcMar>
              <w:top w:w="15" w:type="dxa"/>
              <w:left w:w="15" w:type="dxa"/>
              <w:right w:w="15" w:type="dxa"/>
            </w:tcMar>
            <w:vAlign w:val="center"/>
          </w:tcPr>
          <w:p w:rsidR="00525D27" w:rsidRPr="00EB4901" w:rsidRDefault="00371A73"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测算依据不具体。</w:t>
            </w:r>
          </w:p>
        </w:tc>
      </w:tr>
      <w:tr w:rsidR="00525D27" w:rsidRPr="00EB4901" w:rsidTr="00F35C11">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规模、水平是否适当</w:t>
            </w:r>
          </w:p>
        </w:tc>
        <w:tc>
          <w:tcPr>
            <w:tcW w:w="250"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1．有与其他地区或部门类比相对详细的说明得10分；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2．没有做比较说明但有一般性说明的酌情扣分，最高得6分。</w:t>
            </w:r>
          </w:p>
        </w:tc>
        <w:tc>
          <w:tcPr>
            <w:tcW w:w="286" w:type="pct"/>
            <w:vAlign w:val="center"/>
          </w:tcPr>
          <w:p w:rsidR="00525D27" w:rsidRPr="00EB4901" w:rsidRDefault="00CE1552"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8</w:t>
            </w:r>
          </w:p>
        </w:tc>
        <w:tc>
          <w:tcPr>
            <w:tcW w:w="824" w:type="pct"/>
            <w:tcMar>
              <w:top w:w="15" w:type="dxa"/>
              <w:left w:w="15" w:type="dxa"/>
              <w:right w:w="15" w:type="dxa"/>
            </w:tcMar>
            <w:vAlign w:val="center"/>
          </w:tcPr>
          <w:p w:rsidR="00525D27" w:rsidRPr="00EB4901" w:rsidRDefault="00371A73"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对规模没有具体说明，也没有对比。</w:t>
            </w:r>
          </w:p>
        </w:tc>
      </w:tr>
      <w:tr w:rsidR="00525D27" w:rsidRPr="00EB4901" w:rsidTr="00F35C11">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项目</w:t>
            </w:r>
            <w:r w:rsidR="00F93526" w:rsidRPr="00EB4901">
              <w:rPr>
                <w:rFonts w:ascii="仿宋_GB2312" w:eastAsia="仿宋_GB2312" w:hAnsi="仿宋" w:cs="仿宋_GB2312" w:hint="eastAsia"/>
                <w:b/>
                <w:bCs/>
                <w:color w:val="000000"/>
                <w:sz w:val="24"/>
                <w:szCs w:val="24"/>
              </w:rPr>
              <w:t>实施</w:t>
            </w:r>
            <w:r w:rsidR="00F93526" w:rsidRPr="00EB4901">
              <w:rPr>
                <w:rFonts w:ascii="仿宋_GB2312" w:eastAsia="仿宋_GB2312" w:hAnsi="仿宋" w:cs="仿宋_GB2312" w:hint="eastAsia"/>
                <w:b/>
                <w:bCs/>
                <w:color w:val="000000"/>
                <w:sz w:val="24"/>
                <w:szCs w:val="24"/>
              </w:rPr>
              <w:br/>
              <w:t>保障制度</w:t>
            </w:r>
          </w:p>
        </w:tc>
        <w:tc>
          <w:tcPr>
            <w:tcW w:w="219"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1．两项基本都有且规范得5分；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2．只有一项制度且规范得3分；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3．两项制度都没有得0分。</w:t>
            </w:r>
          </w:p>
        </w:tc>
        <w:tc>
          <w:tcPr>
            <w:tcW w:w="286" w:type="pct"/>
            <w:vAlign w:val="center"/>
          </w:tcPr>
          <w:p w:rsidR="00525D27" w:rsidRPr="00EB4901"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EB4901" w:rsidRDefault="00371A73"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没有提供资金管理制度等</w:t>
            </w:r>
          </w:p>
        </w:tc>
      </w:tr>
      <w:tr w:rsidR="00525D27" w:rsidRPr="00EB4901" w:rsidTr="00F35C11">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1．设置项目实施组织形式（预设置有专职的组织机构和配置专业人员）得1分；</w:t>
            </w:r>
          </w:p>
        </w:tc>
        <w:tc>
          <w:tcPr>
            <w:tcW w:w="286" w:type="pct"/>
            <w:vAlign w:val="center"/>
          </w:tcPr>
          <w:p w:rsidR="00525D27" w:rsidRPr="00EB4901"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EB4901" w:rsidRDefault="00371A73"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没有提供具体的组织形式材料。</w:t>
            </w:r>
          </w:p>
        </w:tc>
      </w:tr>
      <w:tr w:rsidR="00525D27" w:rsidRPr="00EB4901" w:rsidTr="00F35C11">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EB4901"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2．制定项目管理办法得1分；</w:t>
            </w:r>
          </w:p>
        </w:tc>
        <w:tc>
          <w:tcPr>
            <w:tcW w:w="286" w:type="pct"/>
            <w:vAlign w:val="center"/>
          </w:tcPr>
          <w:p w:rsidR="00525D27" w:rsidRPr="00EB4901" w:rsidRDefault="004015DC"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EB4901" w:rsidRDefault="004015DC"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没有制定管理办法</w:t>
            </w:r>
          </w:p>
        </w:tc>
      </w:tr>
      <w:tr w:rsidR="00525D27" w:rsidRPr="00EB4901" w:rsidTr="00F35C11">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EB4901"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3．制定实施举措方案(需包括完成项目本年度工作目标所采取的方法和手段、质量跟踪管理措施)得3分。</w:t>
            </w:r>
          </w:p>
        </w:tc>
        <w:tc>
          <w:tcPr>
            <w:tcW w:w="286" w:type="pct"/>
            <w:vAlign w:val="center"/>
          </w:tcPr>
          <w:p w:rsidR="00525D27" w:rsidRPr="00EB4901"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EB4901" w:rsidRDefault="00371A73"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没有提供实施方案。</w:t>
            </w:r>
          </w:p>
        </w:tc>
      </w:tr>
      <w:tr w:rsidR="00525D27" w:rsidRPr="00EB4901" w:rsidTr="00F35C11">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lastRenderedPageBreak/>
              <w:t>项目绩效</w:t>
            </w:r>
            <w:r w:rsidR="005C73C2" w:rsidRPr="00EB4901">
              <w:rPr>
                <w:rFonts w:ascii="仿宋_GB2312" w:eastAsia="仿宋_GB2312" w:hAnsi="仿宋" w:cs="仿宋_GB2312" w:hint="eastAsia"/>
                <w:b/>
                <w:bCs/>
                <w:color w:val="000000"/>
                <w:sz w:val="24"/>
                <w:szCs w:val="24"/>
              </w:rPr>
              <w:br/>
            </w:r>
            <w:r w:rsidRPr="00EB4901">
              <w:rPr>
                <w:rFonts w:ascii="仿宋_GB2312" w:eastAsia="仿宋_GB2312" w:hAnsi="仿宋" w:cs="仿宋_GB2312" w:hint="eastAsia"/>
                <w:b/>
                <w:bCs/>
                <w:color w:val="000000"/>
                <w:sz w:val="24"/>
                <w:szCs w:val="24"/>
              </w:rPr>
              <w:t>目标设置</w:t>
            </w:r>
          </w:p>
        </w:tc>
        <w:tc>
          <w:tcPr>
            <w:tcW w:w="219"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20</w:t>
            </w:r>
          </w:p>
        </w:tc>
        <w:tc>
          <w:tcPr>
            <w:tcW w:w="1106" w:type="pc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绩效目标设定明确</w:t>
            </w:r>
          </w:p>
        </w:tc>
        <w:tc>
          <w:tcPr>
            <w:tcW w:w="250"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1．绩效目标细化、量化且与项目工作内容、实施计划相符得10分；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2．绩效目标细化、量化，但与项目工作内容、实施计划相符程度一般得6分；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3．绩效目标不明确且与项目工作内容、实施计划不相符得0分。</w:t>
            </w:r>
          </w:p>
        </w:tc>
        <w:tc>
          <w:tcPr>
            <w:tcW w:w="286" w:type="pct"/>
            <w:vAlign w:val="center"/>
          </w:tcPr>
          <w:p w:rsidR="00525D27" w:rsidRPr="00EB4901" w:rsidRDefault="00CE1552"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8</w:t>
            </w:r>
          </w:p>
        </w:tc>
        <w:tc>
          <w:tcPr>
            <w:tcW w:w="824" w:type="pct"/>
            <w:tcMar>
              <w:top w:w="15" w:type="dxa"/>
              <w:left w:w="15" w:type="dxa"/>
              <w:right w:w="15" w:type="dxa"/>
            </w:tcMar>
            <w:vAlign w:val="center"/>
          </w:tcPr>
          <w:p w:rsidR="00525D27" w:rsidRPr="00EB4901" w:rsidRDefault="00371A73"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量化了不同季度的</w:t>
            </w:r>
            <w:r w:rsidR="004015DC" w:rsidRPr="00EB4901">
              <w:rPr>
                <w:rFonts w:ascii="仿宋_GB2312" w:eastAsia="仿宋_GB2312" w:hAnsi="仿宋" w:cs="仿宋_GB2312" w:hint="eastAsia"/>
                <w:color w:val="000000"/>
                <w:szCs w:val="24"/>
              </w:rPr>
              <w:t>进度要求</w:t>
            </w:r>
            <w:r w:rsidRPr="00EB4901">
              <w:rPr>
                <w:rFonts w:ascii="仿宋_GB2312" w:eastAsia="仿宋_GB2312" w:hAnsi="仿宋" w:cs="仿宋_GB2312" w:hint="eastAsia"/>
                <w:color w:val="000000"/>
                <w:szCs w:val="24"/>
              </w:rPr>
              <w:t>。</w:t>
            </w:r>
          </w:p>
        </w:tc>
      </w:tr>
      <w:tr w:rsidR="00525D27" w:rsidRPr="00EB4901" w:rsidTr="00F35C11">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项目产生的综合效益</w:t>
            </w:r>
          </w:p>
        </w:tc>
        <w:tc>
          <w:tcPr>
            <w:tcW w:w="250"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1．详细说明并有细化量化的项目预期社会或经济效益的得10分；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2．有项目实施预期社会或经济效益指标，但指标值不明确的，最高得6分；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3．未说明和细化量化的得0分。</w:t>
            </w:r>
          </w:p>
        </w:tc>
        <w:tc>
          <w:tcPr>
            <w:tcW w:w="286" w:type="pct"/>
            <w:vAlign w:val="center"/>
          </w:tcPr>
          <w:p w:rsidR="00525D27" w:rsidRPr="00EB4901" w:rsidRDefault="003B566C" w:rsidP="000916EF">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7</w:t>
            </w:r>
          </w:p>
        </w:tc>
        <w:tc>
          <w:tcPr>
            <w:tcW w:w="824" w:type="pct"/>
            <w:tcMar>
              <w:top w:w="15" w:type="dxa"/>
              <w:left w:w="15" w:type="dxa"/>
              <w:right w:w="15" w:type="dxa"/>
            </w:tcMar>
            <w:vAlign w:val="center"/>
          </w:tcPr>
          <w:p w:rsidR="00525D27" w:rsidRPr="00EB4901" w:rsidRDefault="00371A73"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有列项目社会效益，但没有具体量化指标。</w:t>
            </w:r>
          </w:p>
        </w:tc>
      </w:tr>
      <w:tr w:rsidR="00525D27" w:rsidRPr="00EB4901" w:rsidTr="00F35C11">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申报材料</w:t>
            </w:r>
            <w:r w:rsidR="005C73C2" w:rsidRPr="00EB4901">
              <w:rPr>
                <w:rFonts w:ascii="仿宋_GB2312" w:eastAsia="仿宋_GB2312" w:hAnsi="仿宋" w:cs="仿宋_GB2312" w:hint="eastAsia"/>
                <w:b/>
                <w:bCs/>
                <w:color w:val="000000"/>
                <w:sz w:val="24"/>
                <w:szCs w:val="24"/>
              </w:rPr>
              <w:br/>
            </w:r>
            <w:r w:rsidRPr="00EB4901">
              <w:rPr>
                <w:rFonts w:ascii="仿宋_GB2312" w:eastAsia="仿宋_GB2312" w:hAnsi="仿宋" w:cs="仿宋_GB2312" w:hint="eastAsia"/>
                <w:b/>
                <w:bCs/>
                <w:color w:val="000000"/>
                <w:sz w:val="24"/>
                <w:szCs w:val="24"/>
              </w:rPr>
              <w:t>及表现</w:t>
            </w:r>
          </w:p>
        </w:tc>
        <w:tc>
          <w:tcPr>
            <w:tcW w:w="219"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申报材料的质量</w:t>
            </w:r>
          </w:p>
        </w:tc>
        <w:tc>
          <w:tcPr>
            <w:tcW w:w="250"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1．资料齐全、编写规范得5分；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2．缺任何一份资料且不按要求补充完整，最高得3分；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3．资料不全且不按要求及时补充完整得0分。</w:t>
            </w:r>
          </w:p>
        </w:tc>
        <w:tc>
          <w:tcPr>
            <w:tcW w:w="286" w:type="pct"/>
            <w:vAlign w:val="center"/>
          </w:tcPr>
          <w:p w:rsidR="00525D27" w:rsidRPr="00EB4901" w:rsidRDefault="0075486B"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EB4901" w:rsidRDefault="00371A73" w:rsidP="00EB4901">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缺少资金管理制度、组织形式等方面的材料。</w:t>
            </w:r>
          </w:p>
        </w:tc>
      </w:tr>
      <w:tr w:rsidR="00525D27" w:rsidRPr="00EB4901" w:rsidTr="00F35C11">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现场项目：</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1．现场应答简明有依据得5分；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2．现场应答简明但依据不足，最高得3分；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3．现场应答不对题得0分。</w:t>
            </w:r>
          </w:p>
        </w:tc>
        <w:tc>
          <w:tcPr>
            <w:tcW w:w="286" w:type="pct"/>
            <w:vAlign w:val="center"/>
          </w:tcPr>
          <w:p w:rsidR="00525D27" w:rsidRPr="00EB4901" w:rsidRDefault="00D041D2"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525D27" w:rsidRPr="00EB4901" w:rsidRDefault="00257533" w:rsidP="00EB4901">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时效性</w:t>
            </w:r>
            <w:r w:rsidR="0075486B">
              <w:rPr>
                <w:rFonts w:ascii="仿宋_GB2312" w:eastAsia="仿宋_GB2312" w:hAnsi="仿宋" w:cs="仿宋_GB2312" w:hint="eastAsia"/>
                <w:color w:val="000000"/>
                <w:szCs w:val="24"/>
              </w:rPr>
              <w:t>高，配合度较好。</w:t>
            </w:r>
          </w:p>
        </w:tc>
      </w:tr>
      <w:tr w:rsidR="00525D27" w:rsidRPr="00EB4901" w:rsidTr="00F35C11">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EB4901"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EB4901"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非现场项目：</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EB4901">
              <w:rPr>
                <w:rFonts w:ascii="仿宋_GB2312" w:eastAsia="仿宋_GB2312" w:hAnsi="仿宋" w:cs="仿宋_GB2312" w:hint="eastAsia"/>
                <w:color w:val="000000"/>
                <w:sz w:val="24"/>
                <w:szCs w:val="24"/>
              </w:rPr>
              <w:t>申报材料的时效性、配合度</w:t>
            </w:r>
          </w:p>
        </w:tc>
        <w:tc>
          <w:tcPr>
            <w:tcW w:w="250" w:type="pct"/>
            <w:vMerge/>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1．时效性高、配合度好得5分；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2．时效性一般、配合度一般，最高得3分；</w:t>
            </w:r>
          </w:p>
          <w:p w:rsidR="00525D27" w:rsidRPr="00EB4901"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EB4901">
              <w:rPr>
                <w:rFonts w:ascii="仿宋_GB2312" w:eastAsia="仿宋_GB2312" w:hAnsi="仿宋" w:cs="仿宋_GB2312" w:hint="eastAsia"/>
                <w:color w:val="000000"/>
                <w:szCs w:val="24"/>
              </w:rPr>
              <w:t>3．时效性低、配合度差得0分。</w:t>
            </w:r>
          </w:p>
        </w:tc>
        <w:tc>
          <w:tcPr>
            <w:tcW w:w="286" w:type="pct"/>
            <w:vAlign w:val="center"/>
          </w:tcPr>
          <w:p w:rsidR="00525D27" w:rsidRPr="00EB4901" w:rsidRDefault="0075486B"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4</w:t>
            </w:r>
          </w:p>
        </w:tc>
        <w:tc>
          <w:tcPr>
            <w:tcW w:w="824" w:type="pct"/>
            <w:vMerge/>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Cs w:val="24"/>
              </w:rPr>
            </w:pPr>
          </w:p>
        </w:tc>
      </w:tr>
      <w:tr w:rsidR="00525D27" w:rsidRPr="00EB4901" w:rsidTr="00F35C11">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lastRenderedPageBreak/>
              <w:t>合计</w:t>
            </w:r>
          </w:p>
        </w:tc>
        <w:tc>
          <w:tcPr>
            <w:tcW w:w="219" w:type="pct"/>
            <w:tcMar>
              <w:top w:w="15" w:type="dxa"/>
              <w:left w:w="15" w:type="dxa"/>
              <w:right w:w="15" w:type="dxa"/>
            </w:tcMar>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100</w:t>
            </w:r>
          </w:p>
        </w:tc>
        <w:tc>
          <w:tcPr>
            <w:tcW w:w="1106" w:type="pct"/>
            <w:tcMar>
              <w:top w:w="15" w:type="dxa"/>
              <w:left w:w="15" w:type="dxa"/>
              <w:right w:w="15" w:type="dxa"/>
            </w:tcMar>
            <w:vAlign w:val="center"/>
          </w:tcPr>
          <w:p w:rsidR="00525D27" w:rsidRPr="00EB4901"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50" w:type="pct"/>
            <w:vAlign w:val="center"/>
          </w:tcPr>
          <w:p w:rsidR="00525D27" w:rsidRPr="00EB4901"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100</w:t>
            </w:r>
          </w:p>
        </w:tc>
        <w:tc>
          <w:tcPr>
            <w:tcW w:w="1803" w:type="pct"/>
            <w:gridSpan w:val="2"/>
            <w:vAlign w:val="center"/>
          </w:tcPr>
          <w:p w:rsidR="00525D27" w:rsidRPr="00EB4901"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86" w:type="pct"/>
            <w:vAlign w:val="center"/>
          </w:tcPr>
          <w:p w:rsidR="00525D27" w:rsidRPr="00EB4901" w:rsidRDefault="00CE1552" w:rsidP="004015DC">
            <w:pPr>
              <w:autoSpaceDN w:val="0"/>
              <w:spacing w:line="440" w:lineRule="exact"/>
              <w:jc w:val="center"/>
              <w:textAlignment w:val="center"/>
              <w:rPr>
                <w:rFonts w:ascii="仿宋_GB2312" w:eastAsia="仿宋_GB2312" w:hAnsi="仿宋" w:cs="仿宋_GB2312"/>
                <w:b/>
                <w:bCs/>
                <w:color w:val="000000"/>
                <w:sz w:val="24"/>
                <w:szCs w:val="24"/>
              </w:rPr>
            </w:pPr>
            <w:r>
              <w:rPr>
                <w:rFonts w:ascii="仿宋_GB2312" w:eastAsia="仿宋_GB2312" w:hAnsi="仿宋" w:cs="仿宋_GB2312" w:hint="eastAsia"/>
                <w:b/>
                <w:bCs/>
                <w:color w:val="000000"/>
                <w:sz w:val="24"/>
                <w:szCs w:val="24"/>
              </w:rPr>
              <w:t>73</w:t>
            </w:r>
            <w:bookmarkStart w:id="0" w:name="_GoBack"/>
            <w:bookmarkEnd w:id="0"/>
          </w:p>
        </w:tc>
        <w:tc>
          <w:tcPr>
            <w:tcW w:w="824" w:type="pct"/>
            <w:vAlign w:val="center"/>
          </w:tcPr>
          <w:p w:rsidR="00525D27" w:rsidRPr="00EB4901" w:rsidRDefault="00525D27" w:rsidP="00FF788B">
            <w:pPr>
              <w:autoSpaceDN w:val="0"/>
              <w:spacing w:line="440" w:lineRule="exact"/>
              <w:jc w:val="center"/>
              <w:textAlignment w:val="center"/>
              <w:rPr>
                <w:rFonts w:ascii="仿宋_GB2312" w:eastAsia="仿宋_GB2312" w:hAnsi="仿宋" w:cs="仿宋_GB2312"/>
                <w:color w:val="000000"/>
                <w:szCs w:val="24"/>
              </w:rPr>
            </w:pPr>
          </w:p>
        </w:tc>
      </w:tr>
      <w:tr w:rsidR="00525D27" w:rsidRPr="00EB4901" w:rsidTr="00F35C11">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EB4901" w:rsidRDefault="00525D27" w:rsidP="00FF788B">
            <w:pPr>
              <w:spacing w:line="440" w:lineRule="exact"/>
              <w:jc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评审</w:t>
            </w:r>
          </w:p>
          <w:p w:rsidR="00525D27" w:rsidRPr="00EB4901" w:rsidRDefault="00525D27" w:rsidP="00FF788B">
            <w:pPr>
              <w:spacing w:line="440" w:lineRule="exact"/>
              <w:jc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bCs/>
                <w:color w:val="000000"/>
                <w:sz w:val="24"/>
                <w:szCs w:val="24"/>
              </w:rPr>
              <w:t>等级</w:t>
            </w:r>
          </w:p>
        </w:tc>
        <w:tc>
          <w:tcPr>
            <w:tcW w:w="4488" w:type="pct"/>
            <w:gridSpan w:val="7"/>
            <w:tcMar>
              <w:top w:w="15" w:type="dxa"/>
              <w:left w:w="15" w:type="dxa"/>
              <w:right w:w="15" w:type="dxa"/>
            </w:tcMar>
            <w:vAlign w:val="center"/>
          </w:tcPr>
          <w:p w:rsidR="00525D27" w:rsidRPr="00EB4901"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EB4901">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EB4901" w:rsidTr="00F35C11">
        <w:tblPrEx>
          <w:tblCellMar>
            <w:left w:w="0" w:type="dxa"/>
            <w:right w:w="0" w:type="dxa"/>
          </w:tblCellMar>
        </w:tblPrEx>
        <w:trPr>
          <w:trHeight w:val="2772"/>
          <w:jc w:val="center"/>
        </w:trPr>
        <w:tc>
          <w:tcPr>
            <w:tcW w:w="5000" w:type="pct"/>
            <w:gridSpan w:val="8"/>
            <w:vAlign w:val="center"/>
          </w:tcPr>
          <w:p w:rsidR="000357A6" w:rsidRPr="00EB4901" w:rsidRDefault="00525D27" w:rsidP="000357A6">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EB4901">
              <w:rPr>
                <w:rFonts w:ascii="仿宋_GB2312" w:eastAsia="仿宋_GB2312" w:hAnsi="仿宋_GB2312" w:cs="仿宋_GB2312" w:hint="eastAsia"/>
                <w:b/>
                <w:bCs/>
                <w:sz w:val="24"/>
                <w:szCs w:val="24"/>
              </w:rPr>
              <w:t>评审</w:t>
            </w:r>
            <w:r w:rsidR="000357A6" w:rsidRPr="00EB4901">
              <w:rPr>
                <w:rFonts w:ascii="仿宋_GB2312" w:eastAsia="仿宋_GB2312" w:hAnsi="仿宋_GB2312" w:cs="仿宋_GB2312" w:hint="eastAsia"/>
                <w:b/>
                <w:bCs/>
                <w:sz w:val="24"/>
                <w:szCs w:val="24"/>
              </w:rPr>
              <w:t>专家</w:t>
            </w:r>
            <w:r w:rsidRPr="00EB4901">
              <w:rPr>
                <w:rFonts w:ascii="仿宋_GB2312" w:eastAsia="仿宋_GB2312" w:hAnsi="仿宋_GB2312" w:cs="仿宋_GB2312" w:hint="eastAsia"/>
                <w:b/>
                <w:bCs/>
                <w:sz w:val="24"/>
                <w:szCs w:val="24"/>
              </w:rPr>
              <w:t>：</w:t>
            </w:r>
            <w:r w:rsidR="000357A6" w:rsidRPr="00EB4901">
              <w:rPr>
                <w:rFonts w:ascii="仿宋_GB2312" w:eastAsia="仿宋_GB2312" w:hAnsi="仿宋_GB2312" w:cs="仿宋_GB2312" w:hint="eastAsia"/>
                <w:sz w:val="24"/>
                <w:szCs w:val="24"/>
              </w:rPr>
              <w:t xml:space="preserve"> </w:t>
            </w:r>
            <w:r w:rsidR="000916EF" w:rsidRPr="00EB4901">
              <w:rPr>
                <w:rFonts w:ascii="仿宋_GB2312" w:eastAsia="仿宋_GB2312" w:hAnsi="仿宋_GB2312" w:cs="仿宋_GB2312" w:hint="eastAsia"/>
                <w:sz w:val="24"/>
                <w:szCs w:val="24"/>
              </w:rPr>
              <w:t>周仲高</w:t>
            </w:r>
            <w:r w:rsidRPr="00EB4901">
              <w:rPr>
                <w:rFonts w:ascii="仿宋_GB2312" w:eastAsia="仿宋_GB2312" w:hAnsi="仿宋_GB2312" w:cs="仿宋_GB2312" w:hint="eastAsia"/>
                <w:sz w:val="24"/>
                <w:szCs w:val="24"/>
              </w:rPr>
              <w:br/>
            </w:r>
            <w:r w:rsidR="000357A6" w:rsidRPr="00EB4901">
              <w:rPr>
                <w:rFonts w:ascii="仿宋_GB2312" w:eastAsia="仿宋_GB2312" w:hAnsi="仿宋_GB2312" w:cs="仿宋_GB2312" w:hint="eastAsia"/>
                <w:b/>
                <w:bCs/>
                <w:sz w:val="24"/>
                <w:szCs w:val="24"/>
              </w:rPr>
              <w:t>广州市中大管理咨询有限公司</w:t>
            </w:r>
          </w:p>
          <w:p w:rsidR="00525D27" w:rsidRPr="00EB4901" w:rsidRDefault="00525D27" w:rsidP="004015DC">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EB4901">
              <w:rPr>
                <w:rFonts w:ascii="仿宋_GB2312" w:eastAsia="仿宋_GB2312" w:hAnsi="仿宋_GB2312" w:cs="仿宋_GB2312" w:hint="eastAsia"/>
                <w:b/>
                <w:bCs/>
                <w:sz w:val="24"/>
                <w:szCs w:val="24"/>
              </w:rPr>
              <w:t>评审日期：</w:t>
            </w:r>
            <w:r w:rsidRPr="00520260">
              <w:rPr>
                <w:rFonts w:ascii="仿宋_GB2312" w:eastAsia="仿宋_GB2312" w:hAnsi="仿宋_GB2312" w:cs="仿宋_GB2312" w:hint="eastAsia"/>
                <w:sz w:val="24"/>
                <w:szCs w:val="24"/>
                <w:u w:val="single"/>
              </w:rPr>
              <w:t>__</w:t>
            </w:r>
            <w:r w:rsidR="000916EF" w:rsidRPr="00520260">
              <w:rPr>
                <w:rFonts w:ascii="仿宋_GB2312" w:eastAsia="仿宋_GB2312" w:hAnsi="仿宋_GB2312" w:cs="仿宋_GB2312" w:hint="eastAsia"/>
                <w:sz w:val="24"/>
                <w:szCs w:val="24"/>
                <w:u w:val="single"/>
              </w:rPr>
              <w:t>2017</w:t>
            </w:r>
            <w:r w:rsidR="00EB4901" w:rsidRPr="00520260">
              <w:rPr>
                <w:rFonts w:ascii="仿宋_GB2312" w:eastAsia="仿宋_GB2312" w:hAnsi="仿宋_GB2312" w:cs="仿宋_GB2312" w:hint="eastAsia"/>
                <w:sz w:val="24"/>
                <w:szCs w:val="24"/>
                <w:u w:val="single"/>
              </w:rPr>
              <w:t>_</w:t>
            </w:r>
            <w:r w:rsidRPr="00520260">
              <w:rPr>
                <w:rFonts w:ascii="仿宋_GB2312" w:eastAsia="仿宋_GB2312" w:hAnsi="仿宋_GB2312" w:cs="仿宋_GB2312" w:hint="eastAsia"/>
                <w:sz w:val="24"/>
                <w:szCs w:val="24"/>
                <w:u w:val="single"/>
              </w:rPr>
              <w:t>年</w:t>
            </w:r>
            <w:r w:rsidR="00EB4901" w:rsidRPr="00520260">
              <w:rPr>
                <w:rFonts w:ascii="仿宋_GB2312" w:eastAsia="仿宋_GB2312" w:hAnsi="仿宋_GB2312" w:cs="仿宋_GB2312" w:hint="eastAsia"/>
                <w:sz w:val="24"/>
                <w:szCs w:val="24"/>
                <w:u w:val="single"/>
              </w:rPr>
              <w:t>_12</w:t>
            </w:r>
            <w:r w:rsidRPr="00520260">
              <w:rPr>
                <w:rFonts w:ascii="仿宋_GB2312" w:eastAsia="仿宋_GB2312" w:hAnsi="仿宋_GB2312" w:cs="仿宋_GB2312" w:hint="eastAsia"/>
                <w:sz w:val="24"/>
                <w:szCs w:val="24"/>
                <w:u w:val="single"/>
              </w:rPr>
              <w:t>_月</w:t>
            </w:r>
            <w:r w:rsidR="00EB4901" w:rsidRPr="00520260">
              <w:rPr>
                <w:rFonts w:ascii="仿宋_GB2312" w:eastAsia="仿宋_GB2312" w:hAnsi="仿宋_GB2312" w:cs="仿宋_GB2312" w:hint="eastAsia"/>
                <w:sz w:val="24"/>
                <w:szCs w:val="24"/>
                <w:u w:val="single"/>
              </w:rPr>
              <w:t>_10</w:t>
            </w:r>
            <w:r w:rsidRPr="00520260">
              <w:rPr>
                <w:rFonts w:ascii="仿宋_GB2312" w:eastAsia="仿宋_GB2312" w:hAnsi="仿宋_GB2312" w:cs="仿宋_GB2312" w:hint="eastAsia"/>
                <w:sz w:val="24"/>
                <w:szCs w:val="24"/>
                <w:u w:val="single"/>
              </w:rPr>
              <w:t>_日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265" w:rsidRDefault="00000265" w:rsidP="000C2DDE">
      <w:r>
        <w:separator/>
      </w:r>
    </w:p>
  </w:endnote>
  <w:endnote w:type="continuationSeparator" w:id="0">
    <w:p w:rsidR="00000265" w:rsidRDefault="00000265"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CE1552" w:rsidRPr="00CE1552">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265" w:rsidRDefault="00000265" w:rsidP="000C2DDE">
      <w:r>
        <w:separator/>
      </w:r>
    </w:p>
  </w:footnote>
  <w:footnote w:type="continuationSeparator" w:id="0">
    <w:p w:rsidR="00000265" w:rsidRDefault="00000265"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265"/>
    <w:rsid w:val="00000EEB"/>
    <w:rsid w:val="00010F5B"/>
    <w:rsid w:val="00011D2C"/>
    <w:rsid w:val="000134C6"/>
    <w:rsid w:val="00022843"/>
    <w:rsid w:val="000357A6"/>
    <w:rsid w:val="000408E7"/>
    <w:rsid w:val="00070C56"/>
    <w:rsid w:val="00075B26"/>
    <w:rsid w:val="00090659"/>
    <w:rsid w:val="000916EF"/>
    <w:rsid w:val="00097915"/>
    <w:rsid w:val="000A7AF6"/>
    <w:rsid w:val="000C2DDE"/>
    <w:rsid w:val="000C6B42"/>
    <w:rsid w:val="000D4B55"/>
    <w:rsid w:val="000F0AAB"/>
    <w:rsid w:val="000F712F"/>
    <w:rsid w:val="00104757"/>
    <w:rsid w:val="00122609"/>
    <w:rsid w:val="001328A1"/>
    <w:rsid w:val="00147ECD"/>
    <w:rsid w:val="00167078"/>
    <w:rsid w:val="00171A18"/>
    <w:rsid w:val="001720D7"/>
    <w:rsid w:val="001773BB"/>
    <w:rsid w:val="001A03BD"/>
    <w:rsid w:val="001A6A41"/>
    <w:rsid w:val="001D2E53"/>
    <w:rsid w:val="001D616E"/>
    <w:rsid w:val="002232B8"/>
    <w:rsid w:val="0022562F"/>
    <w:rsid w:val="00230683"/>
    <w:rsid w:val="002542AF"/>
    <w:rsid w:val="00257533"/>
    <w:rsid w:val="002664A0"/>
    <w:rsid w:val="00295BCA"/>
    <w:rsid w:val="002A18E0"/>
    <w:rsid w:val="002A3196"/>
    <w:rsid w:val="002A71BE"/>
    <w:rsid w:val="002B0346"/>
    <w:rsid w:val="002B167C"/>
    <w:rsid w:val="002B3434"/>
    <w:rsid w:val="002C4ADC"/>
    <w:rsid w:val="002E1AE0"/>
    <w:rsid w:val="002E7FBD"/>
    <w:rsid w:val="002F4B50"/>
    <w:rsid w:val="003164FD"/>
    <w:rsid w:val="00330F73"/>
    <w:rsid w:val="003322FA"/>
    <w:rsid w:val="00350AF6"/>
    <w:rsid w:val="00356DFF"/>
    <w:rsid w:val="003579D8"/>
    <w:rsid w:val="003626F1"/>
    <w:rsid w:val="003702DC"/>
    <w:rsid w:val="00371A73"/>
    <w:rsid w:val="003818A2"/>
    <w:rsid w:val="00387894"/>
    <w:rsid w:val="0039680C"/>
    <w:rsid w:val="003A2337"/>
    <w:rsid w:val="003A6580"/>
    <w:rsid w:val="003B2973"/>
    <w:rsid w:val="003B566C"/>
    <w:rsid w:val="003C02F5"/>
    <w:rsid w:val="003C1C36"/>
    <w:rsid w:val="003C2EB5"/>
    <w:rsid w:val="003D0B2F"/>
    <w:rsid w:val="003D4548"/>
    <w:rsid w:val="003D5772"/>
    <w:rsid w:val="004015DC"/>
    <w:rsid w:val="00401855"/>
    <w:rsid w:val="004037A4"/>
    <w:rsid w:val="004237E8"/>
    <w:rsid w:val="00425C43"/>
    <w:rsid w:val="00426742"/>
    <w:rsid w:val="0043405A"/>
    <w:rsid w:val="004412D6"/>
    <w:rsid w:val="00450A70"/>
    <w:rsid w:val="0045562B"/>
    <w:rsid w:val="004814E4"/>
    <w:rsid w:val="00486234"/>
    <w:rsid w:val="00494ECD"/>
    <w:rsid w:val="004C5280"/>
    <w:rsid w:val="004C714B"/>
    <w:rsid w:val="004D3EED"/>
    <w:rsid w:val="004D6D9E"/>
    <w:rsid w:val="004E26AC"/>
    <w:rsid w:val="004F07B0"/>
    <w:rsid w:val="004F1464"/>
    <w:rsid w:val="004F1BC1"/>
    <w:rsid w:val="004F418E"/>
    <w:rsid w:val="00516DEC"/>
    <w:rsid w:val="00520260"/>
    <w:rsid w:val="00523BCD"/>
    <w:rsid w:val="00525D27"/>
    <w:rsid w:val="005263EF"/>
    <w:rsid w:val="005372C2"/>
    <w:rsid w:val="0054103B"/>
    <w:rsid w:val="0054195C"/>
    <w:rsid w:val="00544651"/>
    <w:rsid w:val="005516D0"/>
    <w:rsid w:val="00564EEA"/>
    <w:rsid w:val="005717D2"/>
    <w:rsid w:val="005740FC"/>
    <w:rsid w:val="0057453B"/>
    <w:rsid w:val="00595C1B"/>
    <w:rsid w:val="005A641D"/>
    <w:rsid w:val="005B5DD7"/>
    <w:rsid w:val="005C73C2"/>
    <w:rsid w:val="005D3B3D"/>
    <w:rsid w:val="005E2E59"/>
    <w:rsid w:val="005F63C9"/>
    <w:rsid w:val="00607356"/>
    <w:rsid w:val="0063129E"/>
    <w:rsid w:val="00633A2D"/>
    <w:rsid w:val="006513EA"/>
    <w:rsid w:val="0067283E"/>
    <w:rsid w:val="00672A26"/>
    <w:rsid w:val="006803ED"/>
    <w:rsid w:val="00683EA1"/>
    <w:rsid w:val="006C6CCD"/>
    <w:rsid w:val="006D064D"/>
    <w:rsid w:val="006D7D77"/>
    <w:rsid w:val="006E4003"/>
    <w:rsid w:val="006E455F"/>
    <w:rsid w:val="00704155"/>
    <w:rsid w:val="00710276"/>
    <w:rsid w:val="00714F89"/>
    <w:rsid w:val="007213B0"/>
    <w:rsid w:val="007217B8"/>
    <w:rsid w:val="0075486B"/>
    <w:rsid w:val="0076144F"/>
    <w:rsid w:val="00767308"/>
    <w:rsid w:val="007736CE"/>
    <w:rsid w:val="00775A60"/>
    <w:rsid w:val="007839C1"/>
    <w:rsid w:val="007947BA"/>
    <w:rsid w:val="007A543F"/>
    <w:rsid w:val="007A7C39"/>
    <w:rsid w:val="007B54A0"/>
    <w:rsid w:val="007C49CD"/>
    <w:rsid w:val="007D48A1"/>
    <w:rsid w:val="007E4A15"/>
    <w:rsid w:val="007E7ECA"/>
    <w:rsid w:val="007F3AD1"/>
    <w:rsid w:val="007F3FA5"/>
    <w:rsid w:val="007F5F24"/>
    <w:rsid w:val="008057D2"/>
    <w:rsid w:val="00833E28"/>
    <w:rsid w:val="00834E51"/>
    <w:rsid w:val="00860BAF"/>
    <w:rsid w:val="00875F56"/>
    <w:rsid w:val="0088116C"/>
    <w:rsid w:val="00897025"/>
    <w:rsid w:val="008B51FE"/>
    <w:rsid w:val="008B54D8"/>
    <w:rsid w:val="008C6C00"/>
    <w:rsid w:val="008D3AC2"/>
    <w:rsid w:val="008D797B"/>
    <w:rsid w:val="008E143C"/>
    <w:rsid w:val="009107F6"/>
    <w:rsid w:val="0091111D"/>
    <w:rsid w:val="00927814"/>
    <w:rsid w:val="009322ED"/>
    <w:rsid w:val="00933688"/>
    <w:rsid w:val="009431BD"/>
    <w:rsid w:val="00957B37"/>
    <w:rsid w:val="00960DF9"/>
    <w:rsid w:val="00962F6F"/>
    <w:rsid w:val="009658C5"/>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1A56"/>
    <w:rsid w:val="00A54A4A"/>
    <w:rsid w:val="00A73509"/>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45DC1"/>
    <w:rsid w:val="00B77A9D"/>
    <w:rsid w:val="00B8052D"/>
    <w:rsid w:val="00B9032F"/>
    <w:rsid w:val="00B97E99"/>
    <w:rsid w:val="00BB388C"/>
    <w:rsid w:val="00BC48FF"/>
    <w:rsid w:val="00BD5B80"/>
    <w:rsid w:val="00BE68FA"/>
    <w:rsid w:val="00C02F24"/>
    <w:rsid w:val="00C03B25"/>
    <w:rsid w:val="00C16191"/>
    <w:rsid w:val="00C241C8"/>
    <w:rsid w:val="00C30A83"/>
    <w:rsid w:val="00C37ABA"/>
    <w:rsid w:val="00C51AAB"/>
    <w:rsid w:val="00C62F83"/>
    <w:rsid w:val="00C65DF1"/>
    <w:rsid w:val="00C7145B"/>
    <w:rsid w:val="00C76BDC"/>
    <w:rsid w:val="00C86DE5"/>
    <w:rsid w:val="00C919AF"/>
    <w:rsid w:val="00C9633E"/>
    <w:rsid w:val="00CA0442"/>
    <w:rsid w:val="00CA577D"/>
    <w:rsid w:val="00CB2A54"/>
    <w:rsid w:val="00CC6D63"/>
    <w:rsid w:val="00CD0FD1"/>
    <w:rsid w:val="00CD4520"/>
    <w:rsid w:val="00CE1552"/>
    <w:rsid w:val="00CE5546"/>
    <w:rsid w:val="00CE5D55"/>
    <w:rsid w:val="00D041D2"/>
    <w:rsid w:val="00D07A91"/>
    <w:rsid w:val="00D2545A"/>
    <w:rsid w:val="00D66AA8"/>
    <w:rsid w:val="00D702F9"/>
    <w:rsid w:val="00D70993"/>
    <w:rsid w:val="00D869A5"/>
    <w:rsid w:val="00D87F9E"/>
    <w:rsid w:val="00D97F56"/>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6872"/>
    <w:rsid w:val="00E568FD"/>
    <w:rsid w:val="00E618DB"/>
    <w:rsid w:val="00E8152F"/>
    <w:rsid w:val="00E963FA"/>
    <w:rsid w:val="00EB19D9"/>
    <w:rsid w:val="00EB422E"/>
    <w:rsid w:val="00EB4901"/>
    <w:rsid w:val="00EB7D3C"/>
    <w:rsid w:val="00EC0668"/>
    <w:rsid w:val="00EC7E15"/>
    <w:rsid w:val="00F17464"/>
    <w:rsid w:val="00F27798"/>
    <w:rsid w:val="00F35C11"/>
    <w:rsid w:val="00F4183F"/>
    <w:rsid w:val="00F434AE"/>
    <w:rsid w:val="00F44699"/>
    <w:rsid w:val="00F4759C"/>
    <w:rsid w:val="00F47C7A"/>
    <w:rsid w:val="00F670D4"/>
    <w:rsid w:val="00F85205"/>
    <w:rsid w:val="00F8533B"/>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7E0B3-E62C-4C95-A4A9-E9C39FC7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5</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228</cp:revision>
  <cp:lastPrinted>2016-10-09T09:21:00Z</cp:lastPrinted>
  <dcterms:created xsi:type="dcterms:W3CDTF">2015-09-10T05:52:00Z</dcterms:created>
  <dcterms:modified xsi:type="dcterms:W3CDTF">2018-01-02T06:20:00Z</dcterms:modified>
</cp:coreProperties>
</file>